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018" w:rsidRDefault="00824018"/>
    <w:tbl>
      <w:tblPr>
        <w:tblStyle w:val="MediumGrid3-Accent3"/>
        <w:tblW w:w="0" w:type="auto"/>
        <w:tblLook w:val="0620" w:firstRow="1" w:lastRow="0" w:firstColumn="0" w:lastColumn="0" w:noHBand="1" w:noVBand="1"/>
      </w:tblPr>
      <w:tblGrid>
        <w:gridCol w:w="2213"/>
        <w:gridCol w:w="2260"/>
        <w:gridCol w:w="2253"/>
        <w:gridCol w:w="2130"/>
      </w:tblGrid>
      <w:tr w:rsidR="00560C6C">
        <w:trPr>
          <w:cnfStyle w:val="100000000000" w:firstRow="1" w:lastRow="0" w:firstColumn="0" w:lastColumn="0" w:oddVBand="0" w:evenVBand="0" w:oddHBand="0" w:evenHBand="0" w:firstRowFirstColumn="0" w:firstRowLastColumn="0" w:lastRowFirstColumn="0" w:lastRowLastColumn="0"/>
        </w:trPr>
        <w:tc>
          <w:tcPr>
            <w:tcW w:w="2213" w:type="dxa"/>
            <w:shd w:val="clear" w:color="auto" w:fill="00B050"/>
          </w:tcPr>
          <w:p w:rsidR="00560C6C" w:rsidRDefault="00560C6C">
            <w:r>
              <w:t>GRADE LEVEL:</w:t>
            </w:r>
            <w:r w:rsidR="0089284F">
              <w:t xml:space="preserve"> 9</w:t>
            </w:r>
          </w:p>
        </w:tc>
        <w:tc>
          <w:tcPr>
            <w:tcW w:w="2260" w:type="dxa"/>
            <w:shd w:val="clear" w:color="auto" w:fill="00B050"/>
          </w:tcPr>
          <w:p w:rsidR="00560C6C" w:rsidRDefault="00560C6C">
            <w:r>
              <w:t>COURSE:</w:t>
            </w:r>
            <w:r w:rsidR="0089284F">
              <w:t xml:space="preserve"> Language Arts</w:t>
            </w:r>
          </w:p>
        </w:tc>
        <w:tc>
          <w:tcPr>
            <w:tcW w:w="2253" w:type="dxa"/>
            <w:shd w:val="clear" w:color="auto" w:fill="00B050"/>
          </w:tcPr>
          <w:p w:rsidR="00560C6C" w:rsidRDefault="00560C6C">
            <w:r>
              <w:t xml:space="preserve">UNIT:  </w:t>
            </w:r>
            <w:r w:rsidR="0089284F">
              <w:t>Romeo and Juliet</w:t>
            </w:r>
          </w:p>
        </w:tc>
        <w:tc>
          <w:tcPr>
            <w:tcW w:w="2130" w:type="dxa"/>
            <w:shd w:val="clear" w:color="auto" w:fill="00B050"/>
          </w:tcPr>
          <w:p w:rsidR="00560C6C" w:rsidRDefault="00560C6C">
            <w:r>
              <w:t>OBJECTIVES</w:t>
            </w:r>
          </w:p>
        </w:tc>
      </w:tr>
      <w:tr w:rsidR="00560C6C">
        <w:tc>
          <w:tcPr>
            <w:tcW w:w="2213" w:type="dxa"/>
            <w:shd w:val="solid" w:color="B2A1C7" w:themeColor="accent4" w:themeTint="99" w:fill="E6EED5" w:themeFill="accent3" w:themeFillTint="3F"/>
          </w:tcPr>
          <w:p w:rsidR="00560C6C" w:rsidRDefault="00560C6C">
            <w:r>
              <w:t>Lesson</w:t>
            </w:r>
          </w:p>
        </w:tc>
        <w:tc>
          <w:tcPr>
            <w:tcW w:w="2260" w:type="dxa"/>
            <w:shd w:val="solid" w:color="B2A1C7" w:themeColor="accent4" w:themeTint="99" w:fill="E6EED5" w:themeFill="accent3" w:themeFillTint="3F"/>
          </w:tcPr>
          <w:p w:rsidR="00560C6C" w:rsidRDefault="00560C6C">
            <w:r>
              <w:t>Technology</w:t>
            </w:r>
          </w:p>
        </w:tc>
        <w:tc>
          <w:tcPr>
            <w:tcW w:w="2253" w:type="dxa"/>
            <w:shd w:val="solid" w:color="B2A1C7" w:themeColor="accent4" w:themeTint="99" w:fill="E6EED5" w:themeFill="accent3" w:themeFillTint="3F"/>
          </w:tcPr>
          <w:p w:rsidR="00560C6C" w:rsidRDefault="00560C6C">
            <w:r>
              <w:t>Idea for lesson using technology</w:t>
            </w:r>
          </w:p>
        </w:tc>
        <w:tc>
          <w:tcPr>
            <w:tcW w:w="2130" w:type="dxa"/>
            <w:shd w:val="solid" w:color="B2A1C7" w:themeColor="accent4" w:themeTint="99" w:fill="E6EED5" w:themeFill="accent3" w:themeFillTint="3F"/>
          </w:tcPr>
          <w:p w:rsidR="00560C6C" w:rsidRDefault="00560C6C">
            <w:r>
              <w:t>As a result of this lesson, students will be able to:</w:t>
            </w:r>
          </w:p>
        </w:tc>
      </w:tr>
      <w:tr w:rsidR="00560C6C">
        <w:tc>
          <w:tcPr>
            <w:tcW w:w="2213" w:type="dxa"/>
          </w:tcPr>
          <w:p w:rsidR="00560C6C" w:rsidRDefault="005214AF">
            <w:r>
              <w:t xml:space="preserve">Queen </w:t>
            </w:r>
            <w:proofErr w:type="spellStart"/>
            <w:r>
              <w:t>Mab</w:t>
            </w:r>
            <w:proofErr w:type="spellEnd"/>
          </w:p>
        </w:tc>
        <w:tc>
          <w:tcPr>
            <w:tcW w:w="2260" w:type="dxa"/>
          </w:tcPr>
          <w:p w:rsidR="00116040" w:rsidRDefault="00560C6C" w:rsidP="00116040">
            <w:r>
              <w:t>Using the in</w:t>
            </w:r>
            <w:r w:rsidR="00116040">
              <w:t>ternet</w:t>
            </w:r>
            <w:r>
              <w:t xml:space="preserve"> for research</w:t>
            </w:r>
          </w:p>
          <w:p w:rsidR="00560C6C" w:rsidRDefault="00560C6C" w:rsidP="00116040"/>
        </w:tc>
        <w:tc>
          <w:tcPr>
            <w:tcW w:w="2253" w:type="dxa"/>
          </w:tcPr>
          <w:p w:rsidR="00560C6C" w:rsidRDefault="005214AF">
            <w:r>
              <w:t xml:space="preserve">Students will research the purpose of the famous Queen </w:t>
            </w:r>
            <w:proofErr w:type="spellStart"/>
            <w:r>
              <w:t>Mab</w:t>
            </w:r>
            <w:proofErr w:type="spellEnd"/>
            <w:r>
              <w:t xml:space="preserve"> speech in Act I. Why is this speech important to </w:t>
            </w:r>
            <w:r w:rsidRPr="005214AF">
              <w:rPr>
                <w:b/>
                <w:i/>
              </w:rPr>
              <w:t>Romeo and Juliet</w:t>
            </w:r>
          </w:p>
        </w:tc>
        <w:tc>
          <w:tcPr>
            <w:tcW w:w="2130" w:type="dxa"/>
          </w:tcPr>
          <w:p w:rsidR="00560C6C" w:rsidRDefault="0089284F">
            <w:r>
              <w:t xml:space="preserve">Students will be able to analyze and understand the importance of the Queen </w:t>
            </w:r>
            <w:proofErr w:type="spellStart"/>
            <w:r>
              <w:t>Mab</w:t>
            </w:r>
            <w:proofErr w:type="spellEnd"/>
            <w:r>
              <w:t xml:space="preserve"> speech in </w:t>
            </w:r>
            <w:r w:rsidRPr="0089284F">
              <w:rPr>
                <w:b/>
                <w:i/>
              </w:rPr>
              <w:t>Romeo and Juliet</w:t>
            </w:r>
          </w:p>
        </w:tc>
      </w:tr>
      <w:tr w:rsidR="00560C6C">
        <w:tc>
          <w:tcPr>
            <w:tcW w:w="2213" w:type="dxa"/>
          </w:tcPr>
          <w:p w:rsidR="00560C6C" w:rsidRDefault="005214AF">
            <w:r>
              <w:t xml:space="preserve">Discussing major themes in </w:t>
            </w:r>
            <w:r w:rsidRPr="005214AF">
              <w:rPr>
                <w:b/>
                <w:i/>
              </w:rPr>
              <w:t>Romeo and Juliet</w:t>
            </w:r>
          </w:p>
        </w:tc>
        <w:tc>
          <w:tcPr>
            <w:tcW w:w="2260" w:type="dxa"/>
          </w:tcPr>
          <w:p w:rsidR="00116040" w:rsidRDefault="00560C6C">
            <w:r>
              <w:t>Blogging</w:t>
            </w:r>
          </w:p>
          <w:p w:rsidR="00560C6C" w:rsidRDefault="00560C6C"/>
        </w:tc>
        <w:tc>
          <w:tcPr>
            <w:tcW w:w="2253" w:type="dxa"/>
          </w:tcPr>
          <w:p w:rsidR="00560C6C" w:rsidRDefault="005214AF">
            <w:r>
              <w:t xml:space="preserve">After reading assigned acts of </w:t>
            </w:r>
            <w:r w:rsidRPr="005214AF">
              <w:rPr>
                <w:b/>
                <w:i/>
              </w:rPr>
              <w:t>Romeo and Juliet</w:t>
            </w:r>
            <w:r>
              <w:t>, students will be using the class blog to discuss essential questions that will be posted on the class blog.</w:t>
            </w:r>
          </w:p>
        </w:tc>
        <w:tc>
          <w:tcPr>
            <w:tcW w:w="2130" w:type="dxa"/>
          </w:tcPr>
          <w:p w:rsidR="00560C6C" w:rsidRDefault="005214AF">
            <w:r>
              <w:t>Students will be able to analyze major themes of Romeo and Juliet and discuss these themes with their fellow peers.</w:t>
            </w:r>
          </w:p>
        </w:tc>
      </w:tr>
      <w:tr w:rsidR="00560C6C">
        <w:tc>
          <w:tcPr>
            <w:tcW w:w="2213" w:type="dxa"/>
          </w:tcPr>
          <w:p w:rsidR="00560C6C" w:rsidRDefault="005214AF">
            <w:r>
              <w:t>Student Reporters</w:t>
            </w:r>
          </w:p>
        </w:tc>
        <w:tc>
          <w:tcPr>
            <w:tcW w:w="2260" w:type="dxa"/>
          </w:tcPr>
          <w:p w:rsidR="00116040" w:rsidRDefault="00560C6C">
            <w:r>
              <w:t>Podcasting (like a radio show)</w:t>
            </w:r>
          </w:p>
          <w:p w:rsidR="00560C6C" w:rsidRDefault="00560C6C"/>
        </w:tc>
        <w:tc>
          <w:tcPr>
            <w:tcW w:w="2253" w:type="dxa"/>
          </w:tcPr>
          <w:p w:rsidR="00560C6C" w:rsidRDefault="005214AF">
            <w:r>
              <w:t xml:space="preserve">Students will become reporters to major events happening in </w:t>
            </w:r>
            <w:r w:rsidRPr="005214AF">
              <w:rPr>
                <w:b/>
                <w:i/>
              </w:rPr>
              <w:t>Romeo and Juliet</w:t>
            </w:r>
            <w:r>
              <w:t>. Students will podcast a radio show highlighting the important events and transmitting them to the people (other students) of Verona.</w:t>
            </w:r>
          </w:p>
        </w:tc>
        <w:tc>
          <w:tcPr>
            <w:tcW w:w="2130" w:type="dxa"/>
          </w:tcPr>
          <w:p w:rsidR="00560C6C" w:rsidRDefault="0089284F">
            <w:r>
              <w:t xml:space="preserve">Students will be able to identify the major events in </w:t>
            </w:r>
            <w:r w:rsidRPr="0089284F">
              <w:rPr>
                <w:b/>
                <w:i/>
              </w:rPr>
              <w:t>Romeo and Juliet</w:t>
            </w:r>
            <w:r>
              <w:t xml:space="preserve"> and how they impact the plot of the rest of the play.</w:t>
            </w:r>
          </w:p>
        </w:tc>
      </w:tr>
      <w:tr w:rsidR="00560C6C">
        <w:tc>
          <w:tcPr>
            <w:tcW w:w="2213" w:type="dxa"/>
          </w:tcPr>
          <w:p w:rsidR="00560C6C" w:rsidRDefault="00E77889">
            <w:r>
              <w:t>Romeo and Juliet Portfolio</w:t>
            </w:r>
          </w:p>
        </w:tc>
        <w:tc>
          <w:tcPr>
            <w:tcW w:w="2260" w:type="dxa"/>
          </w:tcPr>
          <w:p w:rsidR="00116040" w:rsidRDefault="00116040">
            <w:r>
              <w:t>Presentation</w:t>
            </w:r>
          </w:p>
          <w:p w:rsidR="00560C6C" w:rsidRDefault="00560C6C"/>
        </w:tc>
        <w:tc>
          <w:tcPr>
            <w:tcW w:w="2253" w:type="dxa"/>
          </w:tcPr>
          <w:p w:rsidR="00560C6C" w:rsidRDefault="00E77889">
            <w:r>
              <w:t xml:space="preserve">Students will present their work to me, their instructor using technology to publish their work.  Students will need to showcase their writing while pairing it with creativity using technology. This would be a major project that would also help students with organization of their work throughout the </w:t>
            </w:r>
            <w:r>
              <w:lastRenderedPageBreak/>
              <w:t>entire unit so they will be able to access it when constructing their project.</w:t>
            </w:r>
          </w:p>
        </w:tc>
        <w:tc>
          <w:tcPr>
            <w:tcW w:w="2130" w:type="dxa"/>
          </w:tcPr>
          <w:p w:rsidR="00560C6C" w:rsidRDefault="00E77889">
            <w:r>
              <w:lastRenderedPageBreak/>
              <w:t>Students will be able to use technology to showcase their work. Students will be able to form their own ideas to create a creative project.</w:t>
            </w:r>
          </w:p>
        </w:tc>
      </w:tr>
      <w:tr w:rsidR="00560C6C">
        <w:tc>
          <w:tcPr>
            <w:tcW w:w="2213" w:type="dxa"/>
          </w:tcPr>
          <w:p w:rsidR="00560C6C" w:rsidRDefault="005214AF">
            <w:r>
              <w:lastRenderedPageBreak/>
              <w:t xml:space="preserve">Becoming actors in </w:t>
            </w:r>
            <w:r w:rsidRPr="005214AF">
              <w:rPr>
                <w:b/>
                <w:i/>
              </w:rPr>
              <w:t>Romeo and Juliet</w:t>
            </w:r>
          </w:p>
        </w:tc>
        <w:tc>
          <w:tcPr>
            <w:tcW w:w="2260" w:type="dxa"/>
          </w:tcPr>
          <w:p w:rsidR="00116040" w:rsidRDefault="00560C6C">
            <w:r>
              <w:t>Making a movie</w:t>
            </w:r>
            <w:r w:rsidR="00116040">
              <w:t xml:space="preserve"> (students)</w:t>
            </w:r>
          </w:p>
          <w:p w:rsidR="00560C6C" w:rsidRDefault="00560C6C"/>
        </w:tc>
        <w:tc>
          <w:tcPr>
            <w:tcW w:w="2253" w:type="dxa"/>
          </w:tcPr>
          <w:p w:rsidR="00560C6C" w:rsidRDefault="005214AF">
            <w:r>
              <w:t xml:space="preserve">Students will create their own script using the themes of Romeo and Juliet.  Students will interpret Shakespeare’s script into their own. This will be a class project. Each student will be put into their own groups and assigned certain acts. When all acts are completed. Students will be filmed acting out their own adaptation of </w:t>
            </w:r>
            <w:r w:rsidRPr="00C835A6">
              <w:rPr>
                <w:b/>
                <w:i/>
              </w:rPr>
              <w:t>Romeo and Juliet.</w:t>
            </w:r>
          </w:p>
        </w:tc>
        <w:tc>
          <w:tcPr>
            <w:tcW w:w="2130" w:type="dxa"/>
          </w:tcPr>
          <w:p w:rsidR="00560C6C" w:rsidRDefault="00E77889">
            <w:r>
              <w:t>Students will be able to understand the major themes and events that happen in the text through interpreting it in their native dialect. Students will understand how to take Shakespeare and make it their own and relate it to their own lives in the 21</w:t>
            </w:r>
            <w:r w:rsidRPr="00E77889">
              <w:rPr>
                <w:vertAlign w:val="superscript"/>
              </w:rPr>
              <w:t>st</w:t>
            </w:r>
            <w:r>
              <w:t xml:space="preserve"> century.</w:t>
            </w:r>
          </w:p>
        </w:tc>
      </w:tr>
      <w:tr w:rsidR="00560C6C">
        <w:tc>
          <w:tcPr>
            <w:tcW w:w="2213" w:type="dxa"/>
            <w:shd w:val="clear" w:color="auto" w:fill="E6EED5"/>
          </w:tcPr>
          <w:p w:rsidR="00560C6C" w:rsidRPr="005214AF" w:rsidRDefault="005214AF">
            <w:pPr>
              <w:rPr>
                <w:bCs/>
              </w:rPr>
            </w:pPr>
            <w:r w:rsidRPr="005214AF">
              <w:rPr>
                <w:bCs/>
              </w:rPr>
              <w:t xml:space="preserve">Viewing scenes from two different film versions of </w:t>
            </w:r>
            <w:r w:rsidRPr="005214AF">
              <w:rPr>
                <w:b/>
                <w:bCs/>
                <w:i/>
              </w:rPr>
              <w:t>Romeo and Juliet</w:t>
            </w:r>
          </w:p>
        </w:tc>
        <w:tc>
          <w:tcPr>
            <w:tcW w:w="2260" w:type="dxa"/>
            <w:shd w:val="clear" w:color="auto" w:fill="E6EED5"/>
          </w:tcPr>
          <w:p w:rsidR="00116040" w:rsidRDefault="00560C6C">
            <w:pPr>
              <w:rPr>
                <w:bCs/>
              </w:rPr>
            </w:pPr>
            <w:r w:rsidRPr="00CE0A79">
              <w:rPr>
                <w:bCs/>
              </w:rPr>
              <w:t>Using YouTube</w:t>
            </w:r>
          </w:p>
          <w:p w:rsidR="00560C6C" w:rsidRPr="00CE0A79" w:rsidRDefault="00560C6C">
            <w:pPr>
              <w:rPr>
                <w:bCs/>
              </w:rPr>
            </w:pPr>
          </w:p>
        </w:tc>
        <w:tc>
          <w:tcPr>
            <w:tcW w:w="2253" w:type="dxa"/>
            <w:shd w:val="clear" w:color="auto" w:fill="E6EED5"/>
          </w:tcPr>
          <w:p w:rsidR="00560C6C" w:rsidRPr="005214AF" w:rsidRDefault="005214AF">
            <w:pPr>
              <w:rPr>
                <w:bCs/>
              </w:rPr>
            </w:pPr>
            <w:r w:rsidRPr="005214AF">
              <w:rPr>
                <w:bCs/>
              </w:rPr>
              <w:t xml:space="preserve">Using YouTube, students will view important scenes from two film versions of </w:t>
            </w:r>
            <w:r w:rsidRPr="005214AF">
              <w:rPr>
                <w:b/>
                <w:bCs/>
                <w:i/>
              </w:rPr>
              <w:t>Romeo and Juliet.</w:t>
            </w:r>
            <w:r w:rsidRPr="005214AF">
              <w:rPr>
                <w:bCs/>
              </w:rPr>
              <w:t xml:space="preserve"> Students will interpret the two versions and see how they relate and differ.</w:t>
            </w:r>
          </w:p>
        </w:tc>
        <w:tc>
          <w:tcPr>
            <w:tcW w:w="2130" w:type="dxa"/>
            <w:shd w:val="clear" w:color="auto" w:fill="E6EED5"/>
          </w:tcPr>
          <w:p w:rsidR="00560C6C" w:rsidRPr="00E77889" w:rsidRDefault="00E77889">
            <w:pPr>
              <w:rPr>
                <w:bCs/>
              </w:rPr>
            </w:pPr>
            <w:r>
              <w:rPr>
                <w:bCs/>
              </w:rPr>
              <w:t>Students will be able to analyze different adaptations of Shakespeare’s text through the viewing of two interpretations. Students will be able to see the difference that different interpretations will do the plot of the story.</w:t>
            </w:r>
          </w:p>
        </w:tc>
      </w:tr>
      <w:tr w:rsidR="00560C6C">
        <w:tc>
          <w:tcPr>
            <w:tcW w:w="2213" w:type="dxa"/>
            <w:shd w:val="clear" w:color="auto" w:fill="E6EED5"/>
          </w:tcPr>
          <w:p w:rsidR="00560C6C" w:rsidRPr="00C835A6" w:rsidRDefault="00C835A6">
            <w:pPr>
              <w:rPr>
                <w:bCs/>
              </w:rPr>
            </w:pPr>
            <w:r>
              <w:rPr>
                <w:bCs/>
              </w:rPr>
              <w:t xml:space="preserve">Mapping major characters in </w:t>
            </w:r>
            <w:r w:rsidRPr="00C835A6">
              <w:rPr>
                <w:b/>
                <w:bCs/>
                <w:i/>
              </w:rPr>
              <w:t>Romeo and Juliet</w:t>
            </w:r>
          </w:p>
        </w:tc>
        <w:tc>
          <w:tcPr>
            <w:tcW w:w="2260" w:type="dxa"/>
            <w:shd w:val="clear" w:color="auto" w:fill="E6EED5"/>
          </w:tcPr>
          <w:p w:rsidR="00116040" w:rsidRDefault="00560C6C">
            <w:pPr>
              <w:rPr>
                <w:bCs/>
              </w:rPr>
            </w:pPr>
            <w:r>
              <w:rPr>
                <w:bCs/>
              </w:rPr>
              <w:t>Mapping</w:t>
            </w:r>
          </w:p>
          <w:p w:rsidR="00560C6C" w:rsidRPr="00CE0A79" w:rsidRDefault="00560C6C">
            <w:pPr>
              <w:rPr>
                <w:bCs/>
              </w:rPr>
            </w:pPr>
          </w:p>
        </w:tc>
        <w:tc>
          <w:tcPr>
            <w:tcW w:w="2253" w:type="dxa"/>
            <w:shd w:val="clear" w:color="auto" w:fill="E6EED5"/>
          </w:tcPr>
          <w:p w:rsidR="00560C6C" w:rsidRPr="00C835A6" w:rsidRDefault="00C835A6">
            <w:pPr>
              <w:rPr>
                <w:bCs/>
              </w:rPr>
            </w:pPr>
            <w:r>
              <w:rPr>
                <w:bCs/>
              </w:rPr>
              <w:t>Students will map major characters and their relationships to one another.</w:t>
            </w:r>
            <w:r w:rsidR="0089284F">
              <w:rPr>
                <w:bCs/>
              </w:rPr>
              <w:t xml:space="preserve"> This unit is a very important one because without understanding the characters and </w:t>
            </w:r>
            <w:r w:rsidR="00E77889">
              <w:rPr>
                <w:bCs/>
              </w:rPr>
              <w:t xml:space="preserve">their actions, it is difficult to understand </w:t>
            </w:r>
            <w:r w:rsidR="00E77889" w:rsidRPr="00E77889">
              <w:rPr>
                <w:b/>
                <w:bCs/>
                <w:i/>
              </w:rPr>
              <w:lastRenderedPageBreak/>
              <w:t>Romeo and Juliet</w:t>
            </w:r>
            <w:r w:rsidR="00E77889">
              <w:rPr>
                <w:bCs/>
              </w:rPr>
              <w:t xml:space="preserve"> as a whole text.</w:t>
            </w:r>
          </w:p>
        </w:tc>
        <w:tc>
          <w:tcPr>
            <w:tcW w:w="2130" w:type="dxa"/>
            <w:shd w:val="clear" w:color="auto" w:fill="E6EED5"/>
          </w:tcPr>
          <w:p w:rsidR="00560C6C" w:rsidRPr="0089284F" w:rsidRDefault="0089284F">
            <w:pPr>
              <w:rPr>
                <w:bCs/>
              </w:rPr>
            </w:pPr>
            <w:r>
              <w:rPr>
                <w:bCs/>
              </w:rPr>
              <w:lastRenderedPageBreak/>
              <w:t xml:space="preserve">Students will be able to analyze major characters and the importance of their actions relating to the story of </w:t>
            </w:r>
            <w:r w:rsidRPr="0089284F">
              <w:rPr>
                <w:b/>
                <w:bCs/>
                <w:i/>
              </w:rPr>
              <w:t>Romeo and Juliet</w:t>
            </w:r>
            <w:r>
              <w:rPr>
                <w:bCs/>
              </w:rPr>
              <w:t>.</w:t>
            </w:r>
          </w:p>
        </w:tc>
      </w:tr>
      <w:tr w:rsidR="00560C6C">
        <w:tc>
          <w:tcPr>
            <w:tcW w:w="2213" w:type="dxa"/>
            <w:shd w:val="clear" w:color="auto" w:fill="E6EED5"/>
          </w:tcPr>
          <w:p w:rsidR="00560C6C" w:rsidRPr="0089284F" w:rsidRDefault="0089284F">
            <w:pPr>
              <w:rPr>
                <w:bCs/>
              </w:rPr>
            </w:pPr>
            <w:r>
              <w:rPr>
                <w:b/>
                <w:bCs/>
                <w:i/>
              </w:rPr>
              <w:lastRenderedPageBreak/>
              <w:t>Romeo and Juliet</w:t>
            </w:r>
            <w:r>
              <w:rPr>
                <w:bCs/>
              </w:rPr>
              <w:t xml:space="preserve"> through a digital storybook</w:t>
            </w:r>
          </w:p>
        </w:tc>
        <w:tc>
          <w:tcPr>
            <w:tcW w:w="2260" w:type="dxa"/>
            <w:shd w:val="clear" w:color="auto" w:fill="E6EED5"/>
          </w:tcPr>
          <w:p w:rsidR="00116040" w:rsidRDefault="00560C6C">
            <w:pPr>
              <w:rPr>
                <w:bCs/>
              </w:rPr>
            </w:pPr>
            <w:r w:rsidRPr="006F1029">
              <w:rPr>
                <w:bCs/>
              </w:rPr>
              <w:t>Digital Storytelling</w:t>
            </w:r>
          </w:p>
          <w:p w:rsidR="00560C6C" w:rsidRPr="006F1029" w:rsidRDefault="00560C6C">
            <w:pPr>
              <w:rPr>
                <w:bCs/>
              </w:rPr>
            </w:pPr>
          </w:p>
        </w:tc>
        <w:tc>
          <w:tcPr>
            <w:tcW w:w="2253" w:type="dxa"/>
            <w:shd w:val="clear" w:color="auto" w:fill="E6EED5"/>
          </w:tcPr>
          <w:p w:rsidR="00560C6C" w:rsidRPr="0089284F" w:rsidRDefault="0089284F">
            <w:pPr>
              <w:rPr>
                <w:bCs/>
              </w:rPr>
            </w:pPr>
            <w:r>
              <w:rPr>
                <w:bCs/>
              </w:rPr>
              <w:t xml:space="preserve">Students will find images and music that might pertain to </w:t>
            </w:r>
            <w:r w:rsidRPr="0089284F">
              <w:rPr>
                <w:b/>
                <w:bCs/>
                <w:i/>
              </w:rPr>
              <w:t>Romeo and Juliet</w:t>
            </w:r>
            <w:r>
              <w:rPr>
                <w:bCs/>
              </w:rPr>
              <w:t>.  As a class project, students will make their own digital storybook of Romeo and Juliet collaborating as a team.</w:t>
            </w:r>
          </w:p>
        </w:tc>
        <w:tc>
          <w:tcPr>
            <w:tcW w:w="2130" w:type="dxa"/>
            <w:shd w:val="clear" w:color="auto" w:fill="E6EED5"/>
          </w:tcPr>
          <w:p w:rsidR="00560C6C" w:rsidRPr="0089284F" w:rsidRDefault="0089284F">
            <w:pPr>
              <w:rPr>
                <w:bCs/>
              </w:rPr>
            </w:pPr>
            <w:r>
              <w:rPr>
                <w:bCs/>
              </w:rPr>
              <w:t xml:space="preserve">Students will be able to show their understanding of major themes of </w:t>
            </w:r>
            <w:r w:rsidRPr="0089284F">
              <w:rPr>
                <w:b/>
                <w:bCs/>
                <w:i/>
              </w:rPr>
              <w:t>Romeo and Juliet</w:t>
            </w:r>
            <w:r>
              <w:rPr>
                <w:bCs/>
              </w:rPr>
              <w:t xml:space="preserve"> through their selections for the digital storybook.</w:t>
            </w:r>
          </w:p>
        </w:tc>
      </w:tr>
      <w:tr w:rsidR="00560C6C">
        <w:tc>
          <w:tcPr>
            <w:tcW w:w="2213" w:type="dxa"/>
            <w:shd w:val="clear" w:color="auto" w:fill="E6EED5"/>
          </w:tcPr>
          <w:p w:rsidR="00560C6C" w:rsidRPr="005214AF" w:rsidRDefault="0089284F">
            <w:pPr>
              <w:rPr>
                <w:bCs/>
              </w:rPr>
            </w:pPr>
            <w:r w:rsidRPr="0089284F">
              <w:rPr>
                <w:b/>
                <w:bCs/>
                <w:i/>
              </w:rPr>
              <w:t>Romeo and Juliet</w:t>
            </w:r>
            <w:r>
              <w:rPr>
                <w:bCs/>
              </w:rPr>
              <w:t xml:space="preserve"> timeline</w:t>
            </w:r>
          </w:p>
        </w:tc>
        <w:tc>
          <w:tcPr>
            <w:tcW w:w="2260" w:type="dxa"/>
            <w:shd w:val="clear" w:color="auto" w:fill="E6EED5"/>
          </w:tcPr>
          <w:p w:rsidR="00116040" w:rsidRDefault="00560C6C">
            <w:pPr>
              <w:rPr>
                <w:bCs/>
              </w:rPr>
            </w:pPr>
            <w:r w:rsidRPr="006F1029">
              <w:rPr>
                <w:bCs/>
              </w:rPr>
              <w:t>Timeline</w:t>
            </w:r>
          </w:p>
          <w:p w:rsidR="00560C6C" w:rsidRPr="006F1029" w:rsidRDefault="00560C6C">
            <w:pPr>
              <w:rPr>
                <w:bCs/>
              </w:rPr>
            </w:pPr>
          </w:p>
        </w:tc>
        <w:tc>
          <w:tcPr>
            <w:tcW w:w="2253" w:type="dxa"/>
            <w:shd w:val="clear" w:color="auto" w:fill="E6EED5"/>
          </w:tcPr>
          <w:p w:rsidR="00560C6C" w:rsidRPr="0089284F" w:rsidRDefault="0089284F">
            <w:pPr>
              <w:rPr>
                <w:bCs/>
              </w:rPr>
            </w:pPr>
            <w:r>
              <w:rPr>
                <w:bCs/>
              </w:rPr>
              <w:t xml:space="preserve">Students will make a digital timeline of the events that happen in Romeo and Juliet starting with events that happened before (but are mentioned in the text) the major events in </w:t>
            </w:r>
            <w:r w:rsidRPr="0089284F">
              <w:rPr>
                <w:b/>
                <w:bCs/>
                <w:i/>
              </w:rPr>
              <w:t>Romeo and Juliet</w:t>
            </w:r>
          </w:p>
        </w:tc>
        <w:tc>
          <w:tcPr>
            <w:tcW w:w="2130" w:type="dxa"/>
            <w:shd w:val="clear" w:color="auto" w:fill="E6EED5"/>
          </w:tcPr>
          <w:p w:rsidR="00560C6C" w:rsidRPr="00E77889" w:rsidRDefault="00E77889">
            <w:pPr>
              <w:rPr>
                <w:bCs/>
              </w:rPr>
            </w:pPr>
            <w:r>
              <w:rPr>
                <w:bCs/>
              </w:rPr>
              <w:t xml:space="preserve">Students will be able to see the cause and affect of different situations of the text. Students will see how </w:t>
            </w:r>
            <w:r w:rsidR="00C17932">
              <w:rPr>
                <w:bCs/>
              </w:rPr>
              <w:t>one character’s actions reflect</w:t>
            </w:r>
            <w:bookmarkStart w:id="0" w:name="_GoBack"/>
            <w:bookmarkEnd w:id="0"/>
            <w:r>
              <w:rPr>
                <w:bCs/>
              </w:rPr>
              <w:t xml:space="preserve"> on the entirety of the text.</w:t>
            </w:r>
          </w:p>
        </w:tc>
      </w:tr>
      <w:tr w:rsidR="00560C6C">
        <w:tc>
          <w:tcPr>
            <w:tcW w:w="2213" w:type="dxa"/>
            <w:shd w:val="clear" w:color="auto" w:fill="E6EED5"/>
          </w:tcPr>
          <w:p w:rsidR="00560C6C" w:rsidRPr="005214AF" w:rsidRDefault="005214AF">
            <w:pPr>
              <w:rPr>
                <w:bCs/>
              </w:rPr>
            </w:pPr>
            <w:r w:rsidRPr="005214AF">
              <w:rPr>
                <w:bCs/>
              </w:rPr>
              <w:t>Student Sonnets</w:t>
            </w:r>
          </w:p>
        </w:tc>
        <w:tc>
          <w:tcPr>
            <w:tcW w:w="2260" w:type="dxa"/>
            <w:shd w:val="clear" w:color="auto" w:fill="E6EED5"/>
          </w:tcPr>
          <w:p w:rsidR="00116040" w:rsidRDefault="005214AF">
            <w:pPr>
              <w:rPr>
                <w:bCs/>
              </w:rPr>
            </w:pPr>
            <w:r>
              <w:rPr>
                <w:bCs/>
              </w:rPr>
              <w:t>Writing a sonnet</w:t>
            </w:r>
          </w:p>
          <w:p w:rsidR="00560C6C" w:rsidRPr="006F1029" w:rsidRDefault="00560C6C">
            <w:pPr>
              <w:rPr>
                <w:bCs/>
              </w:rPr>
            </w:pPr>
          </w:p>
        </w:tc>
        <w:tc>
          <w:tcPr>
            <w:tcW w:w="2253" w:type="dxa"/>
            <w:shd w:val="clear" w:color="auto" w:fill="E6EED5"/>
          </w:tcPr>
          <w:p w:rsidR="00560C6C" w:rsidRPr="005214AF" w:rsidRDefault="005214AF">
            <w:pPr>
              <w:rPr>
                <w:bCs/>
              </w:rPr>
            </w:pPr>
            <w:r>
              <w:rPr>
                <w:bCs/>
              </w:rPr>
              <w:t>Students will compose their own Shakespearean sonnet using form, rhythm, and rhyme scheme of a traditional sonnet.</w:t>
            </w:r>
          </w:p>
        </w:tc>
        <w:tc>
          <w:tcPr>
            <w:tcW w:w="2130" w:type="dxa"/>
            <w:shd w:val="clear" w:color="auto" w:fill="E6EED5"/>
          </w:tcPr>
          <w:p w:rsidR="00560C6C" w:rsidRPr="00E77889" w:rsidRDefault="00E77889">
            <w:pPr>
              <w:rPr>
                <w:bCs/>
              </w:rPr>
            </w:pPr>
            <w:r>
              <w:rPr>
                <w:bCs/>
              </w:rPr>
              <w:t>Students will be able to understand how Shakespeare used the sonnet to tell the story of Romeo and Juliet. Students will also understand how to read and write a correct sonnet.</w:t>
            </w:r>
          </w:p>
        </w:tc>
      </w:tr>
    </w:tbl>
    <w:p w:rsidR="00824018" w:rsidRDefault="00824018"/>
    <w:sectPr w:rsidR="00824018" w:rsidSect="0082401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018"/>
    <w:rsid w:val="00116040"/>
    <w:rsid w:val="001C5627"/>
    <w:rsid w:val="005214AF"/>
    <w:rsid w:val="00560C6C"/>
    <w:rsid w:val="006F1029"/>
    <w:rsid w:val="00824018"/>
    <w:rsid w:val="0089284F"/>
    <w:rsid w:val="00C17932"/>
    <w:rsid w:val="00C835A6"/>
    <w:rsid w:val="00CE0A79"/>
    <w:rsid w:val="00E7788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24018"/>
    <w:pPr>
      <w:spacing w:beforeLines="1" w:afterLines="1"/>
    </w:pPr>
    <w:rPr>
      <w:rFonts w:ascii="Times" w:hAnsi="Times" w:cs="Times New Roman"/>
      <w:sz w:val="20"/>
      <w:szCs w:val="20"/>
    </w:rPr>
  </w:style>
  <w:style w:type="character" w:styleId="Strong">
    <w:name w:val="Strong"/>
    <w:basedOn w:val="DefaultParagraphFont"/>
    <w:uiPriority w:val="22"/>
    <w:rsid w:val="00824018"/>
    <w:rPr>
      <w:b/>
    </w:rPr>
  </w:style>
  <w:style w:type="table" w:styleId="MediumGrid3-Accent3">
    <w:name w:val="Medium Grid 3 Accent 3"/>
    <w:basedOn w:val="TableNormal"/>
    <w:uiPriority w:val="69"/>
    <w:rsid w:val="00824018"/>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24018"/>
    <w:pPr>
      <w:spacing w:beforeLines="1" w:afterLines="1"/>
    </w:pPr>
    <w:rPr>
      <w:rFonts w:ascii="Times" w:hAnsi="Times" w:cs="Times New Roman"/>
      <w:sz w:val="20"/>
      <w:szCs w:val="20"/>
    </w:rPr>
  </w:style>
  <w:style w:type="character" w:styleId="Strong">
    <w:name w:val="Strong"/>
    <w:basedOn w:val="DefaultParagraphFont"/>
    <w:uiPriority w:val="22"/>
    <w:rsid w:val="00824018"/>
    <w:rPr>
      <w:b/>
    </w:rPr>
  </w:style>
  <w:style w:type="table" w:styleId="MediumGrid3-Accent3">
    <w:name w:val="Medium Grid 3 Accent 3"/>
    <w:basedOn w:val="TableNormal"/>
    <w:uiPriority w:val="69"/>
    <w:rsid w:val="00824018"/>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4479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3774</Characters>
  <Application>Microsoft Macintosh Word</Application>
  <DocSecurity>0</DocSecurity>
  <Lines>31</Lines>
  <Paragraphs>8</Paragraphs>
  <ScaleCrop>false</ScaleCrop>
  <Company>ET / DPS</Company>
  <LinksUpToDate>false</LinksUpToDate>
  <CharactersWithSpaces>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Candy Stocker</dc:creator>
  <cp:keywords/>
  <cp:lastModifiedBy>Jennifer Malinowski</cp:lastModifiedBy>
  <cp:revision>2</cp:revision>
  <dcterms:created xsi:type="dcterms:W3CDTF">2011-02-13T19:42:00Z</dcterms:created>
  <dcterms:modified xsi:type="dcterms:W3CDTF">2011-02-13T19:42:00Z</dcterms:modified>
</cp:coreProperties>
</file>